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rPr>
          <w:rFonts w:ascii="Arial" w:hAnsi="Arial" w:cs="Arial"/>
          <w:sz w:val="44"/>
          <w:szCs w:val="44"/>
        </w:rPr>
      </w:pPr>
      <w:r>
        <w:rPr>
          <w:rFonts w:cs="Arial" w:ascii="Arial" w:hAnsi="Arial"/>
          <w:sz w:val="44"/>
          <w:szCs w:val="44"/>
        </w:rPr>
        <w:t xml:space="preserve">Pielęgnacja rany po zabiegu w </w:t>
      </w:r>
      <w:r>
        <w:rPr>
          <w:rFonts w:cs="Arial" w:ascii="Arial" w:hAnsi="Arial"/>
          <w:sz w:val="44"/>
          <w:szCs w:val="44"/>
        </w:rPr>
        <w:t>obrębie gruczołu</w:t>
      </w:r>
      <w:r>
        <w:rPr>
          <w:rFonts w:cs="Arial" w:ascii="Arial" w:hAnsi="Arial"/>
          <w:sz w:val="44"/>
          <w:szCs w:val="44"/>
        </w:rPr>
        <w:t xml:space="preserve"> piersi</w:t>
      </w:r>
      <w:r>
        <w:rPr>
          <w:rFonts w:cs="Arial" w:ascii="Arial" w:hAnsi="Arial"/>
          <w:sz w:val="44"/>
          <w:szCs w:val="44"/>
        </w:rPr>
        <w:t>owego</w:t>
      </w:r>
      <w:r>
        <w:rPr>
          <w:rFonts w:cs="Arial" w:ascii="Arial" w:hAnsi="Arial"/>
          <w:sz w:val="44"/>
          <w:szCs w:val="44"/>
        </w:rPr>
        <w:t xml:space="preserve"> bez objawów zapalenia.</w:t>
      </w:r>
    </w:p>
    <w:p>
      <w:pPr>
        <w:pStyle w:val="Normal"/>
        <w:spacing w:before="0" w:after="0"/>
        <w:rPr>
          <w:rFonts w:ascii="Arial" w:hAnsi="Arial" w:cs="Arial"/>
          <w:sz w:val="44"/>
          <w:szCs w:val="44"/>
        </w:rPr>
      </w:pPr>
      <w:r>
        <w:rPr>
          <w:rFonts w:cs="Arial" w:ascii="Arial" w:hAnsi="Arial"/>
          <w:sz w:val="44"/>
          <w:szCs w:val="44"/>
        </w:rPr>
        <w:t>Zalecenia pielęgniarskie w dniu wypisu.</w:t>
      </w:r>
    </w:p>
    <w:p>
      <w:pPr>
        <w:pStyle w:val="Normal"/>
        <w:spacing w:before="0" w:after="0"/>
        <w:rPr>
          <w:rFonts w:ascii="Arial" w:hAnsi="Arial" w:cs="Arial"/>
          <w:sz w:val="44"/>
          <w:szCs w:val="44"/>
        </w:rPr>
      </w:pPr>
      <w:r>
        <w:rPr>
          <w:rFonts w:cs="Arial" w:ascii="Arial" w:hAnsi="Arial"/>
          <w:sz w:val="44"/>
          <w:szCs w:val="44"/>
        </w:rPr>
      </w:r>
    </w:p>
    <w:p>
      <w:pPr>
        <w:pStyle w:val="Normal"/>
        <w:spacing w:before="0" w:after="0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  <w:t>W co należy się zaopatrzyć?</w:t>
      </w:r>
      <w:r>
        <w:rPr>
          <w:rFonts w:cs="Arial" w:ascii="Arial" w:hAnsi="Arial"/>
          <w:i/>
          <w:sz w:val="24"/>
          <w:szCs w:val="24"/>
        </w:rPr>
        <w:t>: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szare, hipoalergiczne mydło,</w:t>
      </w:r>
    </w:p>
    <w:p>
      <w:pPr>
        <w:pStyle w:val="Nagwek3"/>
        <w:rPr>
          <w:rFonts w:ascii="Arial" w:hAnsi="Arial" w:cs="Arial"/>
        </w:rPr>
      </w:pPr>
      <w:r>
        <w:rPr>
          <w:rFonts w:cs="Arial" w:ascii="Arial" w:hAnsi="Arial"/>
          <w:color w:val="00000A"/>
        </w:rPr>
        <w:t>- preparat do odkażania skóry np</w:t>
      </w:r>
      <w:r>
        <w:rPr>
          <w:rFonts w:cs="Arial" w:ascii="Arial" w:hAnsi="Arial"/>
          <w:b/>
          <w:color w:val="00000A"/>
          <w:u w:val="single"/>
        </w:rPr>
        <w:t xml:space="preserve">. GOTOWY PREPARAT ALKOHOLOWY </w:t>
      </w:r>
    </w:p>
    <w:p>
      <w:pPr>
        <w:pStyle w:val="Normal"/>
        <w:spacing w:before="0" w:after="0"/>
        <w:rPr>
          <w:rFonts w:ascii="Arial" w:hAnsi="Arial" w:cs="Arial"/>
          <w:color w:val="FF0000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preparat do dezynfekcji rąk,  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gaza sterylna </w:t>
      </w:r>
      <w:r>
        <w:rPr>
          <w:rFonts w:cs="Arial" w:ascii="Arial" w:hAnsi="Arial"/>
          <w:color w:val="000000" w:themeColor="text1"/>
          <w:sz w:val="24"/>
          <w:szCs w:val="24"/>
        </w:rPr>
        <w:t xml:space="preserve">0,5 m </w:t>
      </w:r>
      <w:r>
        <w:rPr>
          <w:rFonts w:cs="Arial" w:ascii="Arial" w:hAnsi="Arial"/>
          <w:sz w:val="24"/>
          <w:szCs w:val="24"/>
        </w:rPr>
        <w:t xml:space="preserve">lub opatrunek sterylny dopasowany do rozmiaru rany 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w zależności od indywidualnych zaleceń lub uczuleń np. na plaster.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/>
          <w:i/>
          <w:sz w:val="24"/>
          <w:szCs w:val="24"/>
        </w:rPr>
        <w:t>Zalecenia ogólne: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Kąpiel całego ciała – prysznic co najmniej 1 x dziennie.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Zmiana opatrunku 1 x dziennie.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 W trakcie zmiany opatrunku starać się nie dotykać rany i  brzegów rany.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 Przed i po zmianie opatrunku umyć i zdezynfekować ręce.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Postępowanie - zmiana opatrunku połączona z prysznicem: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Umyć i zdezynfekować ręce.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Odkleić opatrunek  i wziąć prysznic.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3. W trakcie </w:t>
      </w:r>
      <w:r>
        <w:rPr>
          <w:rFonts w:cs="Arial" w:ascii="Arial" w:hAnsi="Arial"/>
          <w:color w:val="000000" w:themeColor="text1"/>
          <w:sz w:val="24"/>
          <w:szCs w:val="24"/>
        </w:rPr>
        <w:t xml:space="preserve">mycia ciała </w:t>
      </w:r>
      <w:r>
        <w:rPr>
          <w:rFonts w:cs="Arial" w:ascii="Arial" w:hAnsi="Arial"/>
          <w:sz w:val="24"/>
          <w:szCs w:val="24"/>
        </w:rPr>
        <w:t xml:space="preserve">- rany nie myjemy myjką przeznaczoną do toalety całego 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</w:t>
      </w:r>
      <w:r>
        <w:rPr>
          <w:rFonts w:cs="Arial" w:ascii="Arial" w:hAnsi="Arial"/>
          <w:sz w:val="24"/>
          <w:szCs w:val="24"/>
        </w:rPr>
        <w:t>ciała.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4. Po kąpieli  </w:t>
      </w:r>
      <w:r>
        <w:rPr>
          <w:rFonts w:cs="Arial" w:ascii="Arial" w:hAnsi="Arial"/>
          <w:color w:val="000000" w:themeColor="text1"/>
          <w:sz w:val="24"/>
          <w:szCs w:val="24"/>
        </w:rPr>
        <w:t xml:space="preserve">nie wycierać rany lecz </w:t>
      </w:r>
      <w:r>
        <w:rPr>
          <w:rFonts w:cs="Arial" w:ascii="Arial" w:hAnsi="Arial"/>
          <w:sz w:val="24"/>
          <w:szCs w:val="24"/>
        </w:rPr>
        <w:t>pozostawić do wyschnięcia.</w:t>
      </w:r>
    </w:p>
    <w:p>
      <w:pPr>
        <w:pStyle w:val="Normal"/>
        <w:spacing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Po jej wyschnięciu: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- ranę spryskać środkiem dezynfekcyjnym, nie wycierać, zostawiać do wyschnięcia,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 xml:space="preserve">- nakleić sterylny opatrunek lub zastosować sterylną gazę bez plastra podtrzymując 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</w:t>
      </w:r>
      <w:r>
        <w:rPr>
          <w:rFonts w:cs="Arial" w:ascii="Arial" w:hAnsi="Arial"/>
          <w:sz w:val="24"/>
          <w:szCs w:val="24"/>
        </w:rPr>
        <w:t>biustonoszem.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5. Ponownie zdezynfekować ręce.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W razie wystąpienia niepokojących objawów:  zaczerwienienie rany, ból                              i ocieplenie</w:t>
      </w:r>
      <w:r>
        <w:rPr>
          <w:rFonts w:cs="Arial" w:ascii="Arial" w:hAnsi="Arial"/>
          <w:b/>
          <w:color w:val="FF0000"/>
          <w:sz w:val="24"/>
          <w:szCs w:val="24"/>
        </w:rPr>
        <w:t xml:space="preserve"> </w:t>
      </w:r>
      <w:r>
        <w:rPr>
          <w:rFonts w:cs="Arial" w:ascii="Arial" w:hAnsi="Arial"/>
          <w:b/>
          <w:color w:val="000000" w:themeColor="text1"/>
          <w:sz w:val="24"/>
          <w:szCs w:val="24"/>
        </w:rPr>
        <w:t xml:space="preserve">w okolicy </w:t>
      </w:r>
      <w:r>
        <w:rPr>
          <w:rFonts w:cs="Arial" w:ascii="Arial" w:hAnsi="Arial"/>
          <w:b/>
          <w:sz w:val="24"/>
          <w:szCs w:val="24"/>
        </w:rPr>
        <w:t>rany, gorączki,  należy zgłosić się do przychodni bądź, skontaktować się telefonicznie</w:t>
      </w:r>
      <w:r>
        <w:rPr>
          <w:rFonts w:cs="Arial" w:ascii="Arial" w:hAnsi="Arial"/>
          <w:sz w:val="24"/>
          <w:szCs w:val="24"/>
        </w:rPr>
        <w:t xml:space="preserve"> .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Numer telefonu dyżurka pielęgniarska 77/ 44-16-072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Podczas wizyty kontrolnej zostanie podjęta decyzja dotycząca usunięcia szwów.</w:t>
      </w:r>
    </w:p>
    <w:p>
      <w:pPr>
        <w:pStyle w:val="Normal"/>
        <w:spacing w:lineRule="auto" w:line="252"/>
        <w:rPr>
          <w:rFonts w:ascii="Arial" w:hAnsi="Arial" w:cs="Arial"/>
          <w:b/>
          <w:b/>
          <w:color w:val="FF0000"/>
          <w:sz w:val="24"/>
          <w:szCs w:val="24"/>
        </w:rPr>
      </w:pPr>
      <w:r>
        <w:rPr>
          <w:rFonts w:cs="Arial" w:ascii="Arial" w:hAnsi="Arial"/>
          <w:b/>
          <w:color w:val="FF0000"/>
          <w:sz w:val="24"/>
          <w:szCs w:val="24"/>
        </w:rPr>
        <w:t>PREPARAT DO DEZYNFEKCJI STOSOWAĆ DO CZASU ZDJĘCIA SZWÓW</w:t>
      </w:r>
    </w:p>
    <w:p>
      <w:pPr>
        <w:pStyle w:val="Normal"/>
        <w:spacing w:lineRule="auto" w:line="25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5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160"/>
        <w:rPr>
          <w:rFonts w:ascii="Arial" w:hAnsi="Arial" w:cs="Arial"/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awartotabeli"/>
      <w:snapToGrid w:val="false"/>
      <w:jc w:val="center"/>
      <w:rPr>
        <w:lang w:eastAsia="pl-PL" w:bidi="ar-SA"/>
      </w:rPr>
    </w:pPr>
    <w:r>
      <w:rPr>
        <w:lang w:eastAsia="pl-PL" w:bidi="ar-SA"/>
      </w:rPr>
    </w:r>
  </w:p>
  <w:p>
    <w:pPr>
      <w:pStyle w:val="Zawartotabeli"/>
      <w:snapToGrid w:val="false"/>
      <w:jc w:val="center"/>
      <w:rPr>
        <w:rFonts w:ascii="Calibri" w:hAnsi="Calibri" w:cs="Calibri"/>
      </w:rPr>
    </w:pPr>
    <w:r>
      <w:rPr>
        <w:rFonts w:cs="Calibri" w:ascii="Calibri" w:hAnsi="Calibri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6047740" cy="416560"/>
          <wp:effectExtent l="0" t="0" r="0" b="0"/>
          <wp:wrapNone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4" t="-209" r="-14" b="-209"/>
                  <a:stretch>
                    <a:fillRect/>
                  </a:stretch>
                </pic:blipFill>
                <pic:spPr bwMode="auto">
                  <a:xfrm>
                    <a:off x="0" y="0"/>
                    <a:ext cx="6047740" cy="416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textAlignment w:val="baseline"/>
      <w:rPr>
        <w:rFonts w:ascii="Calibri" w:hAnsi="Calibri" w:cs="Calibri"/>
        <w:sz w:val="16"/>
        <w:szCs w:val="16"/>
      </w:rPr>
    </w:pPr>
    <w:r>
      <w:rPr>
        <w:rFonts w:cs="Calibri"/>
        <w:sz w:val="16"/>
        <w:szCs w:val="16"/>
      </w:rPr>
    </w:r>
  </w:p>
  <w:p>
    <w:pPr>
      <w:pStyle w:val="Normal"/>
      <w:spacing w:before="0" w:after="0"/>
      <w:jc w:val="center"/>
      <w:textAlignment w:val="baseline"/>
      <w:rPr>
        <w:sz w:val="24"/>
        <w:szCs w:val="24"/>
      </w:rPr>
    </w:pPr>
    <w:r>
      <w:rPr>
        <w:rFonts w:cs="Calibri"/>
        <w:sz w:val="16"/>
      </w:rPr>
      <w:t>Samodzielny Publiczny Zakład Opieki Zdrowotnej</w:t>
    </w:r>
  </w:p>
  <w:p>
    <w:pPr>
      <w:pStyle w:val="Normal"/>
      <w:spacing w:lineRule="auto" w:line="240" w:before="0" w:after="0"/>
      <w:jc w:val="center"/>
      <w:textAlignment w:val="baseline"/>
      <w:rPr/>
    </w:pPr>
    <w:r>
      <w:rPr>
        <w:rFonts w:cs="Calibri"/>
        <w:sz w:val="16"/>
      </w:rPr>
      <w:t xml:space="preserve">                                                                             </w:t>
    </w:r>
    <w:r>
      <w:rPr>
        <w:rFonts w:cs="Calibri"/>
        <w:sz w:val="16"/>
      </w:rPr>
      <w:t>OPOLSKIE CENTRUM ONKOLOGII</w:t>
      <w:tab/>
      <w:tab/>
      <w:tab/>
      <w:tab/>
      <w:t xml:space="preserve">                                                            im. prof. Tadeusza Koszarowskiego w Opolu. 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paragraph" w:styleId="Nagwek3">
    <w:name w:val="Heading 3"/>
    <w:basedOn w:val="Normal"/>
    <w:link w:val="Nagwek3Znak"/>
    <w:uiPriority w:val="9"/>
    <w:unhideWhenUsed/>
    <w:qFormat/>
    <w:rsid w:val="00c84508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Hyperlink"/>
    <w:semiHidden/>
    <w:unhideWhenUsed/>
    <w:rsid w:val="00d8735c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240f52"/>
    <w:rPr>
      <w:rFonts w:ascii="Segoe UI" w:hAnsi="Segoe UI" w:cs="Segoe UI"/>
      <w:sz w:val="18"/>
      <w:szCs w:val="18"/>
    </w:rPr>
  </w:style>
  <w:style w:type="character" w:styleId="Nagwek3Znak" w:customStyle="1">
    <w:name w:val="Nagłówek 3 Znak"/>
    <w:basedOn w:val="DefaultParagraphFont"/>
    <w:uiPriority w:val="9"/>
    <w:qFormat/>
    <w:rsid w:val="00c84508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StopkaZnak" w:customStyle="1">
    <w:name w:val="Stopka Znak"/>
    <w:basedOn w:val="DefaultParagraphFont"/>
    <w:uiPriority w:val="99"/>
    <w:qFormat/>
    <w:rsid w:val="009a00b2"/>
    <w:rPr>
      <w:color w:val="00000A"/>
      <w:sz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andard" w:customStyle="1">
    <w:name w:val="Standard"/>
    <w:qFormat/>
    <w:rsid w:val="00d8735c"/>
    <w:pPr>
      <w:widowControl w:val="false"/>
      <w:suppressAutoHyphens w:val="true"/>
      <w:bidi w:val="0"/>
      <w:spacing w:before="0" w:after="200"/>
      <w:jc w:val="left"/>
    </w:pPr>
    <w:rPr>
      <w:rFonts w:ascii="Times New Roman" w:hAnsi="Times New Roman" w:eastAsia="Arial Unicode MS" w:cs="Arial Unicode MS"/>
      <w:color w:val="00000A"/>
      <w:kern w:val="0"/>
      <w:sz w:val="24"/>
      <w:szCs w:val="24"/>
      <w:lang w:eastAsia="zh-CN" w:bidi="hi-IN" w:val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40f5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"/>
    <w:link w:val="StopkaZnak"/>
    <w:uiPriority w:val="99"/>
    <w:unhideWhenUsed/>
    <w:rsid w:val="009a00b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tabeli" w:customStyle="1">
    <w:name w:val="Zawartość tabeli"/>
    <w:basedOn w:val="Normal"/>
    <w:qFormat/>
    <w:rsid w:val="004c4d5c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rial Unicode MS" w:cs="Tahoma"/>
      <w:color w:val="auto"/>
      <w:kern w:val="2"/>
      <w:sz w:val="24"/>
      <w:szCs w:val="24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LibreOffice/7.4.1.2$Windows_X86_64 LibreOffice_project/3c58a8f3a960df8bc8fd77b461821e42c061c5f0</Application>
  <AppVersion>15.0000</AppVersion>
  <DocSecurity>0</DocSecurity>
  <Pages>1</Pages>
  <Words>235</Words>
  <Characters>1411</Characters>
  <CharactersWithSpaces>1814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2018-06-10T16:03:00Z</dcterms:created>
  <dc:creator>Michal</dc:creator>
  <dc:description/>
  <dc:language>pl-PL</dc:language>
  <cp:lastModifiedBy/>
  <cp:lastPrinted>2019-10-28T10:13:00Z</cp:lastPrinted>
  <dcterms:modified xsi:type="dcterms:W3CDTF">2023-03-24T07:45:29Z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